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center"/>
        <w:rPr>
          <w:rFonts w:hint="default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</w:pPr>
      <w:r>
        <w:rPr>
          <w:rFonts w:hint="eastAsia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  <w:t>“</w:t>
      </w:r>
      <w:r>
        <w:rPr>
          <w:rFonts w:hint="default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  <w:t xml:space="preserve"> </w:t>
      </w:r>
      <w:r>
        <w:rPr>
          <w:rFonts w:hint="eastAsia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  <w:t>校园科技嘉年华</w:t>
      </w:r>
      <w:r>
        <w:rPr>
          <w:rFonts w:hint="default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  <w:t xml:space="preserve"> </w:t>
      </w:r>
      <w:r>
        <w:rPr>
          <w:rFonts w:hint="eastAsia" w:ascii="Calibri" w:hAnsi="宋体" w:eastAsia="宋体"/>
          <w:b/>
          <w:bCs/>
          <w:color w:val="auto"/>
          <w:position w:val="0"/>
          <w:sz w:val="44"/>
          <w:szCs w:val="44"/>
          <w:lang w:val="en-US" w:eastAsia="zh-CN"/>
        </w:rPr>
        <w:t>”圆满落幕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 xml:space="preserve">  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2017年12月29日上午，保定学院电子创新科技协会三名成员携带一些科技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作品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t>，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前往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保定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市第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十七中学，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受邀参加“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校园科技嘉年华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t>”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活动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541020</wp:posOffset>
            </wp:positionV>
            <wp:extent cx="3732530" cy="1823085"/>
            <wp:effectExtent l="0" t="0" r="1270" b="5715"/>
            <wp:wrapNone/>
            <wp:docPr id="1" name="图片 1" descr="IMG_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353"/>
                    <pic:cNvPicPr>
                      <a:picLocks noChangeAspect="1"/>
                    </pic:cNvPicPr>
                  </pic:nvPicPr>
                  <pic:blipFill>
                    <a:blip r:embed="rId4"/>
                    <a:srcRect l="14391" t="25060" r="19933" b="32166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本次活动主题“实践体验快乐，创意引领成长”，旨在培养中学生的创新意识和实践动手能力。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default" w:ascii="Calibri" w:hAnsi="宋体" w:eastAsia="宋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default" w:ascii="Calibri" w:hAnsi="宋体" w:eastAsia="宋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实践队员</w:t>
      </w:r>
      <w:r>
        <w:rPr>
          <w:rFonts w:hint="default" w:ascii="Calibri" w:hAnsi="宋体" w:eastAsia="宋体"/>
          <w:color w:val="auto"/>
          <w:position w:val="0"/>
          <w:sz w:val="30"/>
          <w:szCs w:val="30"/>
        </w:rPr>
        <w:t>到达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十七中时，活动还未开始，各方紧锣密鼓地展开活动前的准备活动。此次受邀参加“校园科技嘉年华”活动的有保定灯谜学会、营养学会、广州映博智能科技公司、保定天鹏航空科技有限公司等等。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此次活动不仅为学生们带来了科技作品的展示，还关注学生们的身心健康，营养学会倡导学生餐食荤素搭配丰富有营养，这样才有利于学生的智力提高，在活动中提倡学生营养奶，免费为中学生提供牛奶。保定灯谜学会，开展了猜灯谜的小游戏吸引了大批学生围观，学生们开动脑筋大胆想象猜测着灯谜的答案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282575</wp:posOffset>
            </wp:positionV>
            <wp:extent cx="3507740" cy="2160270"/>
            <wp:effectExtent l="0" t="0" r="16510" b="11430"/>
            <wp:wrapNone/>
            <wp:docPr id="2" name="图片 2" descr="IMG_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352"/>
                    <pic:cNvPicPr>
                      <a:picLocks noChangeAspect="1"/>
                    </pic:cNvPicPr>
                  </pic:nvPicPr>
                  <pic:blipFill>
                    <a:blip r:embed="rId5"/>
                    <a:srcRect l="4994" t="10206" r="31721" b="37828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中午十二点半，保定市第十七中学校长发表演讲并宣布活动开始。紧接着是保定天棚科技有限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公司开始展示他们不同种类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的无人机及操作人员高超的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操作技能。无人机操控展示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完毕，紧接着是广州映博智</w:t>
      </w:r>
    </w:p>
    <w:p>
      <w:pPr>
        <w:numPr>
          <w:ilvl w:val="0"/>
          <w:numId w:val="0"/>
        </w:numPr>
        <w:wordWrap w:val="0"/>
        <w:spacing w:before="0" w:after="0" w:line="311" w:lineRule="auto"/>
        <w:ind w:firstLine="4000" w:firstLineChars="20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sz w:val="20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17780</wp:posOffset>
            </wp:positionV>
            <wp:extent cx="2624455" cy="1800225"/>
            <wp:effectExtent l="0" t="0" r="4445" b="8890"/>
            <wp:wrapNone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3" t="-4816" r="22074" b="7265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8002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能科技公司开始展示他们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3990" w:leftChars="1900" w:firstLine="0" w:firstLineChars="0"/>
        <w:jc w:val="both"/>
        <w:rPr>
          <w:rFonts w:hint="default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的各类人工智能机器人，机器人的功能多样，可以与孩子们进行交流互动，还能进行“才艺”展示唱歌跳舞。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default" w:ascii="Calibri" w:hAnsi="宋体" w:eastAsia="宋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  <w:r>
        <w:rPr>
          <w:rFonts w:hint="eastAsia" w:eastAsia="宋体"/>
          <w:sz w:val="20"/>
          <w:lang w:val="en-US" w:eastAsia="zh-CN"/>
        </w:rPr>
        <w:t xml:space="preserve">                                                </w:t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 xml:space="preserve">                   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644525</wp:posOffset>
            </wp:positionV>
            <wp:extent cx="2185035" cy="1817370"/>
            <wp:effectExtent l="0" t="0" r="5715" b="11430"/>
            <wp:wrapNone/>
            <wp:docPr id="6" name="图片 6" descr="F8DA7E531AF20F5CA2FCADBC9B457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DA7E531AF20F5CA2FCADBC9B457F84"/>
                    <pic:cNvPicPr>
                      <a:picLocks noChangeAspect="1"/>
                    </pic:cNvPicPr>
                  </pic:nvPicPr>
                  <pic:blipFill>
                    <a:blip r:embed="rId7"/>
                    <a:srcRect t="39393" r="1855" b="14696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 xml:space="preserve">   机器人展示完毕，学生们开始自由活动，参观各个展台上的创新作品。学生们亲手制作及展出的作品包罗万象，可以看出学生们丰富的想象力和他们的动手能力。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default" w:ascii="Calibri" w:hAnsi="宋体" w:eastAsia="宋体"/>
          <w:color w:val="auto"/>
          <w:position w:val="0"/>
          <w:sz w:val="30"/>
          <w:szCs w:val="30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9165" cy="1800225"/>
            <wp:effectExtent l="0" t="0" r="635" b="9525"/>
            <wp:wrapNone/>
            <wp:docPr id="5" name="图片 5" descr="DAD2D34E88C7F77B5AC18A620CE65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D2D34E88C7F77B5AC18A620CE65C06"/>
                    <pic:cNvPicPr>
                      <a:picLocks noChangeAspect="1"/>
                    </pic:cNvPicPr>
                  </pic:nvPicPr>
                  <pic:blipFill>
                    <a:blip r:embed="rId8"/>
                    <a:srcRect t="32800" r="1235" b="21935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149860</wp:posOffset>
            </wp:positionV>
            <wp:extent cx="1777365" cy="1800225"/>
            <wp:effectExtent l="0" t="0" r="13335" b="9525"/>
            <wp:wrapNone/>
            <wp:docPr id="4" name="图片 4" descr="13BE39E12891CF72725610C92DADD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BE39E12891CF72725610C92DADD724"/>
                    <pic:cNvPicPr>
                      <a:picLocks noChangeAspect="1"/>
                    </pic:cNvPicPr>
                  </pic:nvPicPr>
                  <pic:blipFill>
                    <a:blip r:embed="rId9"/>
                    <a:srcRect t="26051" r="6915" b="20918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271145</wp:posOffset>
            </wp:positionV>
            <wp:extent cx="3839845" cy="2879725"/>
            <wp:effectExtent l="0" t="0" r="8255" b="15875"/>
            <wp:wrapNone/>
            <wp:docPr id="8" name="图片 8" descr="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4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保定学院科技创新协会的成员们带着自己的科技作品，在展台后为围观的同学们认真的讲解着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他们的科技小作品。此次展示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的作品有，心形灯、光立方、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智能平衡小车、智能壁障小车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及点阵光屏电子计时器。展台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前围满了感兴趣的中学生，学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生们好奇求知的心，让他们克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服了寒冷，询问这些作品的原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4473" w:leftChars="2130" w:firstLine="0" w:firstLineChars="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19685</wp:posOffset>
            </wp:positionV>
            <wp:extent cx="2879090" cy="2160270"/>
            <wp:effectExtent l="0" t="0" r="16510" b="11430"/>
            <wp:wrapNone/>
            <wp:docPr id="7" name="图片 7" descr="5FF6A90A5E2695B20D62BBAA06279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F6A90A5E2695B20D62BBAA062793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理及如何制作。中学生们的举动体现了他们对这些简单的小作品，满满的好奇心和他们迫切希望成长希望获取知识的愿望。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4473" w:leftChars="2130" w:firstLine="600" w:firstLineChars="2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>中学生们旺盛的求知欲让主办方看到了这个活动的必要性，并声明这样的活动每年都要举办一次。</w:t>
      </w:r>
    </w:p>
    <w:p>
      <w:pPr>
        <w:numPr>
          <w:ilvl w:val="0"/>
          <w:numId w:val="0"/>
        </w:numPr>
        <w:wordWrap w:val="0"/>
        <w:spacing w:before="0" w:after="0" w:line="311" w:lineRule="auto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  <w:r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  <w:t xml:space="preserve">    29日下午两点半，在学生们意犹未尽的神情中，保定市第十七中学“校园科技嘉年华”完美落幕。</w:t>
      </w: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wordWrap w:val="0"/>
        <w:spacing w:before="0" w:after="0" w:line="311" w:lineRule="auto"/>
        <w:ind w:left="0" w:firstLine="600"/>
        <w:jc w:val="both"/>
        <w:rPr>
          <w:rFonts w:hint="eastAsia" w:ascii="Calibri" w:hAnsi="宋体" w:eastAsia="宋体"/>
          <w:color w:val="auto"/>
          <w:position w:val="0"/>
          <w:sz w:val="30"/>
          <w:szCs w:val="30"/>
          <w:lang w:val="en-US" w:eastAsia="zh-CN"/>
        </w:rPr>
      </w:pPr>
    </w:p>
    <w:sectPr>
      <w:footnotePr>
        <w:numFmt w:val="decimal"/>
      </w:footnotePr>
      <w:pgSz w:w="11906" w:h="16838"/>
      <w:pgMar w:top="1701" w:right="1440" w:bottom="1440" w:left="1440" w:header="708" w:footer="708" w:gutter="0"/>
      <w:pgNumType w:fmt="decimal"/>
      <w:docGrid w:linePitch="360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compat>
    <w:balanceSingleByteDoubleByteWidth/>
    <w:doNotExpandShiftReturn/>
    <w:useFELayout/>
    <w:compatSetting w:name="compatibilityMode" w:uri="http://schemas.microsoft.com/office/word" w:val="15"/>
  </w:compat>
  <w:rsids>
    <w:rsidRoot w:val="00000000"/>
    <w:rsid w:val="278401A0"/>
    <w:rsid w:val="61C45E67"/>
    <w:rsid w:val="768A0A45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qFormat="1" w:uiPriority="2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3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2">
    <w:name w:val="heading 1"/>
    <w:next w:val="1"/>
    <w:qFormat/>
    <w:uiPriority w:val="7"/>
    <w:pPr>
      <w:jc w:val="both"/>
    </w:pPr>
    <w:rPr>
      <w:rFonts w:asciiTheme="minorHAnsi" w:hAnsiTheme="minorHAnsi" w:eastAsiaTheme="minorEastAsia" w:cstheme="minorBidi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ind w:left="1000" w:hanging="40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ind w:left="1200" w:hanging="400"/>
      <w:jc w:val="both"/>
    </w:pPr>
    <w:rPr>
      <w:rFonts w:asciiTheme="minorHAnsi" w:hAnsiTheme="minorHAnsi" w:eastAsiaTheme="minorEastAsia" w:cstheme="minorBidi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ind w:left="1400" w:hanging="40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ind w:left="1600" w:hanging="400"/>
      <w:jc w:val="both"/>
    </w:pPr>
    <w:rPr>
      <w:rFonts w:asciiTheme="minorHAnsi" w:hAnsiTheme="minorHAnsi" w:eastAsiaTheme="minorEastAsia" w:cstheme="minorBidi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ind w:left="1800" w:hanging="40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ind w:left="2000" w:hanging="40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ind w:left="2200" w:hanging="40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character" w:default="1" w:styleId="22">
    <w:name w:val="Default Paragraph Font"/>
    <w:unhideWhenUsed/>
    <w:qFormat/>
    <w:uiPriority w:val="2"/>
    <w:rPr>
      <w:w w:val="100"/>
      <w:sz w:val="21"/>
      <w:szCs w:val="21"/>
      <w:shd w:val="clear"/>
    </w:rPr>
  </w:style>
  <w:style w:type="table" w:default="1" w:styleId="25">
    <w:name w:val="Normal Table"/>
    <w:unhideWhenUsed/>
    <w:uiPriority w:val="3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ind w:left="2550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ind w:left="1700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ind w:left="850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ind w:left="2975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5">
    <w:name w:val="toc 1"/>
    <w:next w:val="1"/>
    <w:unhideWhenUsed/>
    <w:qFormat/>
    <w:uiPriority w:val="28"/>
    <w:pPr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6">
    <w:name w:val="toc 4"/>
    <w:next w:val="1"/>
    <w:unhideWhenUsed/>
    <w:qFormat/>
    <w:uiPriority w:val="31"/>
    <w:pPr>
      <w:ind w:left="1275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7">
    <w:name w:val="Subtitle"/>
    <w:qFormat/>
    <w:uiPriority w:val="16"/>
    <w:pPr>
      <w:jc w:val="center"/>
    </w:pPr>
    <w:rPr>
      <w:rFonts w:asciiTheme="minorHAnsi" w:hAnsiTheme="minorHAnsi" w:eastAsiaTheme="minorEastAsia" w:cstheme="minorBidi"/>
      <w:w w:val="100"/>
      <w:sz w:val="24"/>
      <w:szCs w:val="24"/>
      <w:shd w:val="clear"/>
    </w:rPr>
  </w:style>
  <w:style w:type="paragraph" w:styleId="18">
    <w:name w:val="toc 6"/>
    <w:next w:val="1"/>
    <w:unhideWhenUsed/>
    <w:qFormat/>
    <w:uiPriority w:val="33"/>
    <w:pPr>
      <w:ind w:left="2125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19">
    <w:name w:val="toc 2"/>
    <w:next w:val="1"/>
    <w:unhideWhenUsed/>
    <w:qFormat/>
    <w:uiPriority w:val="29"/>
    <w:pPr>
      <w:ind w:left="425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20">
    <w:name w:val="toc 9"/>
    <w:next w:val="1"/>
    <w:unhideWhenUsed/>
    <w:qFormat/>
    <w:uiPriority w:val="36"/>
    <w:pPr>
      <w:ind w:left="3400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styleId="21">
    <w:name w:val="Title"/>
    <w:qFormat/>
    <w:uiPriority w:val="6"/>
    <w:pPr>
      <w:jc w:val="center"/>
    </w:pPr>
    <w:rPr>
      <w:rFonts w:asciiTheme="minorHAnsi" w:hAnsiTheme="minorHAnsi" w:eastAsiaTheme="minorEastAsia" w:cstheme="minorBidi"/>
      <w:b/>
      <w:w w:val="100"/>
      <w:sz w:val="32"/>
      <w:szCs w:val="32"/>
      <w:shd w:val="clear"/>
    </w:rPr>
  </w:style>
  <w:style w:type="character" w:styleId="23">
    <w:name w:val="Strong"/>
    <w:qFormat/>
    <w:uiPriority w:val="20"/>
    <w:rPr>
      <w:b/>
      <w:w w:val="100"/>
      <w:sz w:val="21"/>
      <w:szCs w:val="21"/>
      <w:shd w:val="clear"/>
    </w:rPr>
  </w:style>
  <w:style w:type="character" w:styleId="24">
    <w:name w:val="Emphasis"/>
    <w:qFormat/>
    <w:uiPriority w:val="18"/>
    <w:rPr>
      <w:i/>
      <w:w w:val="100"/>
      <w:sz w:val="21"/>
      <w:szCs w:val="21"/>
      <w:shd w:val="clear"/>
    </w:rPr>
  </w:style>
  <w:style w:type="paragraph" w:styleId="26">
    <w:name w:val="No Spacing"/>
    <w:qFormat/>
    <w:uiPriority w:val="5"/>
    <w:pPr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character" w:customStyle="1" w:styleId="27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28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29">
    <w:name w:val="Quote"/>
    <w:qFormat/>
    <w:uiPriority w:val="21"/>
    <w:pPr>
      <w:ind w:left="864" w:right="864" w:firstLine="0"/>
      <w:jc w:val="center"/>
    </w:pPr>
    <w:rPr>
      <w:rFonts w:asciiTheme="minorHAnsi" w:hAnsiTheme="minorHAnsi" w:eastAsiaTheme="minorEastAsia" w:cstheme="minorBidi"/>
      <w:i/>
      <w:color w:val="404040"/>
      <w:w w:val="100"/>
      <w:sz w:val="21"/>
      <w:szCs w:val="21"/>
      <w:shd w:val="clear"/>
    </w:rPr>
  </w:style>
  <w:style w:type="paragraph" w:styleId="30">
    <w:name w:val="Intense Quote"/>
    <w:qFormat/>
    <w:uiPriority w:val="22"/>
    <w:pPr>
      <w:ind w:left="950" w:right="950" w:firstLine="0"/>
      <w:jc w:val="center"/>
    </w:pPr>
    <w:rPr>
      <w:rFonts w:asciiTheme="minorHAnsi" w:hAnsiTheme="minorHAnsi" w:eastAsiaTheme="minorEastAsia" w:cstheme="minorBidi"/>
      <w:i/>
      <w:color w:val="5B9BD5"/>
      <w:w w:val="100"/>
      <w:sz w:val="21"/>
      <w:szCs w:val="21"/>
      <w:shd w:val="clear"/>
    </w:rPr>
  </w:style>
  <w:style w:type="character" w:customStyle="1" w:styleId="31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2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3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34">
    <w:name w:val="List Paragraph"/>
    <w:qFormat/>
    <w:uiPriority w:val="26"/>
    <w:pPr>
      <w:ind w:left="850" w:firstLine="0"/>
      <w:jc w:val="both"/>
    </w:pPr>
    <w:rPr>
      <w:rFonts w:asciiTheme="minorHAnsi" w:hAnsiTheme="minorHAnsi" w:eastAsiaTheme="minorEastAsia" w:cstheme="minorBidi"/>
      <w:w w:val="100"/>
      <w:sz w:val="21"/>
      <w:szCs w:val="21"/>
      <w:shd w:val="clear"/>
    </w:rPr>
  </w:style>
  <w:style w:type="paragraph" w:customStyle="1" w:styleId="35">
    <w:name w:val="TOC Heading"/>
    <w:unhideWhenUsed/>
    <w:qFormat/>
    <w:uiPriority w:val="27"/>
    <w:pPr>
      <w:jc w:val="both"/>
    </w:pPr>
    <w:rPr>
      <w:rFonts w:asciiTheme="minorHAnsi" w:hAnsiTheme="minorHAnsi" w:eastAsiaTheme="minorEastAsia" w:cstheme="minorBidi"/>
      <w:color w:val="2E74B5"/>
      <w:w w:val="100"/>
      <w:sz w:val="32"/>
      <w:szCs w:val="32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11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2018-01-01T06:15:00Z</dcterms:created>
  <dc:creator>Administrator</dc:creator>
  <cp:lastModifiedBy>煜尧</cp:lastModifiedBy>
  <dcterms:modified xsi:type="dcterms:W3CDTF">2018-01-01T07:56:28Z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